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13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6E4AA8"/>
          <w:sz w:val="42"/>
        </w:rPr>
        <w:t>Prepare the final build plan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664"/>
            <w:shd w:fill="F0E9FA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4"/>
              </w:rPr>
              <w:t>TODAY’S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22"/>
              </w:rPr>
              <w:t>CRITERION C</w:t>
            </w:r>
          </w:p>
        </w:tc>
        <w:tc>
          <w:tcPr>
            <w:tcW w:type="dxa" w:w="7272"/>
            <w:shd w:fill="F0E9FA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4"/>
              </w:rPr>
              <w:t>FORMATIVE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202B38"/>
                <w:sz w:val="18"/>
              </w:rPr>
              <w:t>Criterion C only: create an efficient final build plan that includes materials, production steps, visual choices, and time for testing.</w:t>
            </w:r>
          </w:p>
        </w:tc>
      </w:tr>
    </w:tbl>
    <w:p>
      <w:pPr>
        <w:spacing w:before="20" w:after="80" w:line="247" w:lineRule="auto"/>
      </w:pPr>
      <w:r>
        <w:rPr>
          <w:rFonts w:ascii="Aptos" w:hAnsi="Aptos"/>
          <w:b/>
          <w:i w:val="0"/>
          <w:color w:val="6E4AA8"/>
          <w:sz w:val="17"/>
        </w:rPr>
        <w:t xml:space="preserve">For this handout, your teacher records a score for Criterion C only. </w:t>
      </w:r>
      <w:r>
        <w:rPr>
          <w:rFonts w:ascii="Aptos" w:hAnsi="Aptos"/>
          <w:b w:val="0"/>
          <w:i w:val="0"/>
          <w:color w:val="202B38"/>
          <w:sz w:val="17"/>
        </w:rPr>
        <w:t>The other criteria are not being graded on this task.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Key words you need today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160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WORD</w:t>
            </w:r>
          </w:p>
        </w:tc>
        <w:tc>
          <w:tcPr>
            <w:tcW w:type="dxa" w:w="7776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IT MEANS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production plan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numbered order for making the final version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visual system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repeated colours, symbols, and type that help players understand components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quality check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final test for spelling, durability, labels, and rule clarity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Follow these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List final materials.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Include quantities, for example ‘30 printed cards, 4 tokens, 1 laminated board’.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Write a build order.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Number every step from preparing files to packing the game. Include time for a final playtest.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Choose a visual system.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Decide colours for categories, symbols for actions, and a readable type style for instructions.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Make a quality-check list.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Add checks for spelling, cut edges, durable pieces, matching rules, and a playable game.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Record your thinking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Final materials and quantities: 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My build order: 1… 2… 3…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My visual system will help players because…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Check before you upload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material list is complete and realistic.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production plan has a numbered order.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visual system supports clear gameplay.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plan includes a final playtest and quality check.</w:t>
      </w:r>
    </w:p>
    <w:p>
      <w:pPr>
        <w:spacing w:before="60" w:after="0" w:line="247" w:lineRule="auto"/>
      </w:pPr>
      <w:r>
        <w:rPr>
          <w:rFonts w:ascii="Aptos" w:hAnsi="Aptos"/>
          <w:b/>
          <w:i w:val="0"/>
          <w:color w:val="6E4AA8"/>
          <w:sz w:val="17"/>
        </w:rPr>
        <w:t xml:space="preserve">Toddle upload: </w:t>
      </w:r>
      <w:r>
        <w:rPr>
          <w:rFonts w:ascii="Aptos" w:hAnsi="Aptos"/>
          <w:b w:val="0"/>
          <w:i w:val="0"/>
          <w:color w:val="202B38"/>
          <w:sz w:val="17"/>
        </w:rPr>
        <w:t>Attach this completed handout plus the work named above to the same Toddle assignment. This is where your work is collected; do not make a separate portfolio upload.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13 • CRITERION C RUBRIC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 w:val="0"/>
          <w:i/>
          <w:color w:val="6E4AA8"/>
          <w:sz w:val="17"/>
        </w:rPr>
        <w:t>Continue using the evidence from the previous page.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Criterion C rubric • score out of 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1224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SCORE</w:t>
            </w:r>
          </w:p>
        </w:tc>
        <w:tc>
          <w:tcPr>
            <w:tcW w:type="dxa" w:w="8712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YOUR WORK SHOWS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7–8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plan is exceptionally thorough, efficient, and anticipates production and usability details that will strengthen the final game.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5–6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plan is logical, realistic, and supports a clear, complete final build.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3–4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plan includes some materials and steps, but details are incomplete.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1–2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plan is missing key steps or cannot guide final construction.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Teacher score — Criterion C: </w:t>
      </w:r>
      <w:r>
        <w:rPr>
          <w:rFonts w:ascii="Aptos" w:hAnsi="Aptos"/>
          <w:b/>
          <w:i w:val="0"/>
          <w:color w:val="202B38"/>
          <w:sz w:val="20"/>
        </w:rPr>
        <w:t>____ / 8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7" w:lineRule="auto"/>
      <w:jc w:val="center"/>
    </w:pPr>
    <w:r>
      <w:rPr>
        <w:rFonts w:ascii="Aptos" w:hAnsi="Aptos"/>
        <w:b/>
        <w:i w:val="0"/>
        <w:color w:val="667085"/>
        <w:sz w:val="15"/>
      </w:rPr>
      <w:t>GRADE 6 DESIGN  •  WEEKLY CLASSROOM HANDOUT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02B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