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 xml:space="preserve">Portfolio design assessment</w:t>
      </w:r>
    </w:p>
    <w:p>
      <w:pPr>
        <w:pStyle w:val="Subtitle"/>
      </w:pPr>
      <w:r>
        <w:rPr>
          <w:b w:val="0"/>
        </w:rPr>
        <w:t xml:space="preserve">Finish your Project Detail page / Criterion A 8 / Criterion B 8</w:t>
      </w:r>
    </w:p>
    <w:p>
      <w:r>
        <w:rPr>
          <w:b w:val="0"/>
          <w:sz w:val="20"/>
        </w:rPr>
        <w:t>Name __________________________    Class __________    Date ______________</w:t>
      </w:r>
    </w:p>
    <w:p>
      <w:r>
        <w:rPr>
          <w:b/>
        </w:rPr>
        <w:t xml:space="preserve">Due Monday 19 October 2026, 20:00 China time</w:t>
      </w:r>
    </w:p>
    <w:p>
      <w:r>
        <w:rPr>
          <w:b w:val="0"/>
        </w:rPr>
        <w:t xml:space="preserve">Build one improved Project Detail page using the design you chose in Worksheet 2. Keep your existing portfolio and navigation. Show one real project clearly; you do not need a new whole website.</w:t>
      </w:r>
    </w:p>
    <w:p>
      <w:pPr>
        <w:pStyle w:val="Heading1"/>
      </w:pPr>
      <w:r>
        <w:rPr>
          <w:b w:val="0"/>
        </w:rPr>
        <w:t xml:space="preserve">Six features to check on your page</w:t>
      </w:r>
    </w:p>
    <w:p>
      <w:r>
        <w:rPr>
          <w:b w:val="0"/>
        </w:rPr>
        <w:t xml:space="preserve">1. Make the project clear. Give the page a project title. Explain the aim, what you made, the outcome and your own role. A few specific sentences are enough; avoid generic claims.</w:t>
      </w:r>
    </w:p>
    <w:p>
      <w:r>
        <w:rPr>
          <w:b w:val="0"/>
        </w:rPr>
        <w:t xml:space="preserve">2. Show real process evidence. Include at least one original process image or screenshot from your work, with a caption explaining what it shows and one decision or improvement. Add useful alternative text. Do not invent process evidence.</w:t>
      </w:r>
    </w:p>
    <w:p>
      <w:r>
        <w:rPr>
          <w:b w:val="0"/>
        </w:rPr>
        <w:t xml:space="preserve">3. Make the journey work. A visitor must be able to follow Home → Projects → Project Detail → Return to Projects. Reuse your existing pages or use clearly labelled sections and anchor links in one HTML file. Test every link; three new pages are not required.</w:t>
      </w:r>
    </w:p>
    <w:p>
      <w:r>
        <w:rPr>
          <w:b w:val="0"/>
        </w:rPr>
        <w:t xml:space="preserve">4. Include one useful interaction. Reuse or add one interaction that helps the viewer, such as a Show process details control. Make its label and open/closed states clear and check that it works. HTML details/summary is acceptable; custom JavaScript is optional.</w:t>
      </w:r>
    </w:p>
    <w:p>
      <w:r>
        <w:rPr>
          <w:b w:val="0"/>
        </w:rPr>
        <w:t xml:space="preserve">5. Make it usable on a narrow screen. Use your Worksheet 2 mobile plan. Text, images, navigation and the interaction must fit a phone-width screen without sideways page scrolling. Keep the desktop layout readable too.</w:t>
      </w:r>
    </w:p>
    <w:p>
      <w:r>
        <w:rPr>
          <w:b w:val="0"/>
        </w:rPr>
        <w:t xml:space="preserve">6. Check basic accessibility. Use a clear heading order, readable text contrast, meaningful link/button labels and alternative text for informative images. Tab through the controls: the focused control must be visible and usable without a mouse.</w:t>
      </w:r>
    </w:p>
    <w:p>
      <w:pPr>
        <w:pStyle w:val="Heading1"/>
      </w:pPr>
      <w:r>
        <w:rPr>
          <w:b w:val="0"/>
        </w:rPr>
        <w:t xml:space="preserve">What to submit</w:t>
      </w:r>
    </w:p>
    <w:p>
      <w:r>
        <w:rPr>
          <w:b w:val="0"/>
          <w:sz w:val="20"/>
        </w:rPr>
        <w:t xml:space="preserve">By Monday, 19 October 2026 at 20:00 China time, upload one ZIP to the Portfolio design assessment — Criteria A and B assignment in Toddle. Include the final HTML page, its CSS/JavaScript if used, all linked images/files, and your two existing worksheets with any brief updates. Identify the start file (for example index.html). A hosted link is optional, not a replacement for the files.</w:t>
      </w:r>
    </w:p>
    <w:p>
      <w:r>
        <w:br w:type="page"/>
      </w:r>
    </w:p>
    <w:p>
      <w:pPr>
        <w:pStyle w:val="Heading1"/>
      </w:pPr>
      <w:r>
        <w:rPr>
          <w:b w:val="0"/>
        </w:rPr>
        <w:t xml:space="preserve">Reuse your worksheets: short evidence checklist</w:t>
      </w:r>
    </w:p>
    <w:p>
      <w:r>
        <w:rPr>
          <w:b w:val="0"/>
        </w:rPr>
        <w:t xml:space="preserve">Reuse Research your portfolio audience (Worksheet 1) and Plan your project page (Worksheet 2). Keep adequate answers, research, sketches and original dates. Add only missing evidence or brief notes explaining real changes. No separate research report or three new whole-site designs are required.</w:t>
      </w:r>
    </w:p>
    <w:p>
      <w:r>
        <w:rPr>
          <w:b w:val="0"/>
        </w:rPr>
        <w:t xml:space="preserve">Use the short A/B checklist to check your existing worksheets. Their task numbers identify the evidence; do not copy the answers into a new report. If evidence is elsewhere, give its file/page reference. Add a short note only where the final design changed or an item is missing.</w:t>
      </w:r>
    </w:p>
    <w:p>
      <w:r>
        <w:rPr>
          <w:b w:val="0"/>
        </w:rPr>
        <w:t xml:space="preserve">A.i — Worksheet 1, task 1: locate the intended viewer, the need and your real dated observation or comment. Keep it if it already justifies the page; fill only a genuine gap.</w:t>
      </w:r>
    </w:p>
    <w:p>
      <w:r>
        <w:rPr>
          <w:b w:val="0"/>
        </w:rPr>
        <w:t xml:space="preserve">A.ii — Worksheet 1, task 2: keep the three prioritised questions, methods and sources. Identify primary evidence (your observation/interview) and secondary evidence (published examples). Add a label only if this is unclear.</w:t>
      </w:r>
    </w:p>
    <w:p>
      <w:r>
        <w:rPr>
          <w:b w:val="0"/>
        </w:rPr>
        <w:t xml:space="preserve">A.iii — Worksheet 1, task 3: reuse the comparison of three portfolios, their sources and your analysis of the visitor journey, evidence and accessibility. Do not collect three new examples if the existing work is adequate.</w:t>
      </w:r>
    </w:p>
    <w:p>
      <w:r>
        <w:rPr>
          <w:b w:val="0"/>
        </w:rPr>
        <w:t xml:space="preserve">A.iv — Worksheet 1, task 4: keep or briefly update your design brief. It should explain the audience, need, intended outcome and constraints, with clear links to the research findings.</w:t>
      </w:r>
    </w:p>
    <w:p>
      <w:r>
        <w:rPr>
          <w:b w:val="0"/>
        </w:rPr>
        <w:t xml:space="preserve">B.i — Worksheet 2, task 1: keep your four priority requirements, research links and ways to check them. Refine only what is needed to cover the required page features. There is no new eight-item specification to write.</w:t>
      </w:r>
    </w:p>
    <w:p>
      <w:r>
        <w:rPr>
          <w:b w:val="0"/>
        </w:rPr>
        <w:t xml:space="preserve">B.ii — Worksheet 2, task 2: reuse your three meaningfully different Project Detail sketches. Their labels must make the ideas understandable to someone else. Add missing labels, not three new whole-site designs.</w:t>
      </w:r>
    </w:p>
    <w:p>
      <w:r>
        <w:rPr>
          <w:b w:val="0"/>
        </w:rPr>
        <w:t xml:space="preserve">B.iii — Worksheet 2, task 3: keep the chosen design and its advantage, trade-off and genuine feedback/refinement. Add a few sentences only if the final page changes that choice.</w:t>
      </w:r>
    </w:p>
    <w:p>
      <w:r>
        <w:rPr>
          <w:b w:val="0"/>
        </w:rPr>
        <w:t xml:space="preserve">B.iv — Worksheet 2, task 4: reuse the labelled Project Detail and narrow-screen plan. Show the title, outcome, role, process evidence, navigation/return route and files needed. Add interaction states or arrows only where missing.</w:t>
      </w:r>
    </w:p>
    <w:p>
      <w:pPr>
        <w:pStyle w:val="Heading1"/>
      </w:pPr>
      <w:r>
        <w:rPr>
          <w:b w:val="0"/>
        </w:rPr>
        <w:t xml:space="preserve">AI is allowed: include your prompts</w:t>
      </w:r>
    </w:p>
    <w:p>
      <w:r>
        <w:rPr>
          <w:b w:val="0"/>
        </w:rPr>
        <w:t xml:space="preserve">AI is allowed. If you use it, include your actual prompts and follow-up/revision prompts as copied text or screenshots, with brief notes on what you kept or changed and how you checked it. Add these to your existing worksheet evidence; no separate essay is required. If unused, write “No AI used”. Keep source credits for any borrowed assets. Do not submit public chat-share links, account details or private personal information; never invent research or results.</w:t>
      </w:r>
    </w:p>
    <w:p>
      <w:r>
        <w:rPr>
          <w:b w:val="0"/>
        </w:rPr>
        <w:t xml:space="preserve">Marking stays A / 8 and B / 8 under the assigned MYP Design Year 5 Objectives rubric. The working page supports the design evidence; Criterion C is not added. No separate report is required.</w:t>
      </w:r>
    </w:p>
    <w:p>
      <w:r>
        <w:br w:type="page"/>
      </w:r>
    </w:p>
    <w:p>
      <w:pPr>
        <w:pStyle w:val="Heading1"/>
      </w:pPr>
      <w:r>
        <w:rPr>
          <w:b w:val="0"/>
        </w:rPr>
        <w:t>Criterion A grading rubric</w:t>
      </w:r>
    </w:p>
    <w:p>
      <w:r>
        <w:rPr>
          <w:b/>
        </w:rPr>
        <w:t>Inquiring and analysing  /  maximum 8</w:t>
      </w:r>
    </w:p>
    <w:p>
      <w:r>
        <w:rPr>
          <w:b w:val="0"/>
          <w:sz w:val="20"/>
        </w:rPr>
        <w:t xml:space="preserve">Assigned: MYP Design Year 5 Objectives / Task-specific guidance</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68506C"/>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68506C"/>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work names a possible need for your interactive HTML portfolio and a clear design proposal for its next version and records a small amount of research. The audience, research decisions and useful findings are still difficult to identify.</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need and audience are outlined. Some research questions or sources are identified with guidance. An existing example is described and some findings are recorded, but the connection to a useful project direction is incomplete.</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The user need is explained. Research priorities and methods are mostly clear. The discussion of existing examples identifies useful features and their effects. Findings support a coherent direction for portfolio design, although some evidence links or reasoning need more detail.</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portfolio need is justified for a specific viewer. Research is prioritised with increasing independence and records both evidence and uncertainty. Portfolio comparisons analyse the visitor journey and project evidence. A detailed brief connects the findings to the proposed direction.</w:t>
            </w:r>
          </w:p>
        </w:tc>
      </w:tr>
    </w:tbl>
    <w:p>
      <w:r>
        <w:rPr>
          <w:b/>
        </w:rPr>
        <w:t>Teacher level for Criterion A: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br w:type="page"/>
      </w:r>
    </w:p>
    <w:p>
      <w:pPr>
        <w:pStyle w:val="Heading1"/>
      </w:pPr>
      <w:r>
        <w:rPr>
          <w:b w:val="0"/>
        </w:rPr>
        <w:t>Criterion B grading rubric</w:t>
      </w:r>
    </w:p>
    <w:p>
      <w:r>
        <w:rPr>
          <w:b/>
        </w:rPr>
        <w:t>Developing ideas  /  maximum 8</w:t>
      </w:r>
    </w:p>
    <w:p>
      <w:r>
        <w:rPr>
          <w:b w:val="0"/>
          <w:sz w:val="20"/>
        </w:rPr>
        <w:t xml:space="preserve">Assigned: MYP Design Year 5 Objectives / Task-specific guidance</w:t>
      </w:r>
    </w:p>
    <w:tbl>
      <w:tblPr>
        <w:tblW w:type="auto" w:w="0"/>
        <w:jc w:val="center"/>
        <w:tblLayout w:type="fixed"/>
        <w:tblLook w:firstColumn="1" w:firstRow="1" w:lastColumn="0" w:lastRow="0" w:noHBand="0" w:noVBand="1" w:val="04A0"/>
      </w:tblPr>
      <w:tblGrid>
        <w:gridCol w:w="864"/>
        <w:gridCol w:w="9360"/>
      </w:tblGrid>
      <w:tr>
        <w:trPr>
          <w:tblHeader/>
          <w:cantSplit/>
        </w:trPr>
        <w:tc>
          <w:tcPr>
            <w:tcW w:type="dxa" w:w="864"/>
            <w:vAlign w:val="center"/>
            <w:shd w:fill="68506C"/>
            <w:tcMar>
              <w:top w:w="110" w:type="dxa"/>
              <w:left w:w="110" w:type="dxa"/>
              <w:bottom w:w="110" w:type="dxa"/>
              <w:right w:w="110" w:type="dxa"/>
            </w:tcMar>
          </w:tcPr>
          <w:p>
            <w:pPr>
              <w:spacing w:after="60" w:line="259" w:lineRule="auto"/>
            </w:pPr>
            <w:r>
              <w:rPr>
                <w:b/>
                <w:color w:val="FFFFFF"/>
                <w:sz w:val="20"/>
              </w:rPr>
              <w:t>Level</w:t>
            </w:r>
          </w:p>
        </w:tc>
        <w:tc>
          <w:tcPr>
            <w:tcW w:type="dxa" w:w="9360"/>
            <w:vAlign w:val="center"/>
            <w:shd w:fill="68506C"/>
            <w:tcMar>
              <w:top w:w="110" w:type="dxa"/>
              <w:left w:w="110" w:type="dxa"/>
              <w:bottom w:w="110" w:type="dxa"/>
              <w:right w:w="110" w:type="dxa"/>
            </w:tcMar>
          </w:tcPr>
          <w:p>
            <w:pPr>
              <w:spacing w:after="60" w:line="259" w:lineRule="auto"/>
            </w:pPr>
            <w:r>
              <w:rPr>
                <w:b/>
                <w:color w:val="FFFFFF"/>
                <w:sz w:val="20"/>
              </w:rPr>
              <w:t>What the evidence shows</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0</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The submitted evidence does not yet demonstrate the achievement described in the 1-2 band.</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1-2</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A few basic requirements and one understandable idea are present. Planning drawings contain limited information, so the intended solution is difficult for another person to interpret.</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3-4</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Some relevant requirements and possible ideas are shown. The chosen direction is identified with a simple reason. Drawings show part of the solution, but important labels, relationships or practical requirements are missing.</w:t>
            </w:r>
          </w:p>
        </w:tc>
      </w:tr>
      <w:tr>
        <w:trPr>
          <w:cantSplit/>
        </w:trPr>
        <w:tc>
          <w:tcPr>
            <w:tcW w:type="dxa" w:w="864"/>
            <w:vAlign w:val="center"/>
            <w:shd w:fill="FFFFFF"/>
            <w:tcMar>
              <w:top w:w="110" w:type="dxa"/>
              <w:left w:w="110" w:type="dxa"/>
              <w:bottom w:w="110" w:type="dxa"/>
              <w:right w:w="110" w:type="dxa"/>
            </w:tcMar>
          </w:tcPr>
          <w:p>
            <w:pPr>
              <w:spacing w:after="60" w:line="259" w:lineRule="auto"/>
            </w:pPr>
            <w:r>
              <w:rPr>
                <w:b w:val="0"/>
                <w:color w:val="000000"/>
                <w:sz w:val="20"/>
              </w:rPr>
              <w:t>5-6</w:t>
            </w:r>
          </w:p>
        </w:tc>
        <w:tc>
          <w:tcPr>
            <w:tcW w:type="dxa" w:w="9360"/>
            <w:vAlign w:val="center"/>
            <w:shd w:fill="FFFFFF"/>
            <w:tcMar>
              <w:top w:w="110" w:type="dxa"/>
              <w:left w:w="110" w:type="dxa"/>
              <w:bottom w:w="110" w:type="dxa"/>
              <w:right w:w="110" w:type="dxa"/>
            </w:tcMar>
          </w:tcPr>
          <w:p>
            <w:pPr>
              <w:spacing w:after="60" w:line="259" w:lineRule="auto"/>
            </w:pPr>
            <w:r>
              <w:rPr>
                <w:b w:val="0"/>
                <w:color w:val="000000"/>
                <w:sz w:val="20"/>
              </w:rPr>
              <w:t>Requirements fit the user need. Different feasible ideas for portfolio design are understandable. Reasons for the chosen design refer to requirements. Drawings and a resource list communicate the solution, with some details or justification still needing clarification.</w:t>
            </w:r>
          </w:p>
        </w:tc>
      </w:tr>
      <w:tr>
        <w:trPr>
          <w:cantSplit/>
        </w:trPr>
        <w:tc>
          <w:tcPr>
            <w:tcW w:type="dxa" w:w="864"/>
            <w:vAlign w:val="center"/>
            <w:shd w:fill="F3F1EC"/>
            <w:tcMar>
              <w:top w:w="110" w:type="dxa"/>
              <w:left w:w="110" w:type="dxa"/>
              <w:bottom w:w="110" w:type="dxa"/>
              <w:right w:w="110" w:type="dxa"/>
            </w:tcMar>
          </w:tcPr>
          <w:p>
            <w:pPr>
              <w:spacing w:after="60" w:line="259" w:lineRule="auto"/>
            </w:pPr>
            <w:r>
              <w:rPr>
                <w:b w:val="0"/>
                <w:color w:val="000000"/>
                <w:sz w:val="20"/>
              </w:rPr>
              <w:t>7-8</w:t>
            </w:r>
          </w:p>
        </w:tc>
        <w:tc>
          <w:tcPr>
            <w:tcW w:type="dxa" w:w="9360"/>
            <w:vAlign w:val="center"/>
            <w:shd w:fill="F3F1EC"/>
            <w:tcMar>
              <w:top w:w="110" w:type="dxa"/>
              <w:left w:w="110" w:type="dxa"/>
              <w:bottom w:w="110" w:type="dxa"/>
              <w:right w:w="110" w:type="dxa"/>
            </w:tcMar>
          </w:tcPr>
          <w:p>
            <w:pPr>
              <w:spacing w:after="60" w:line="259" w:lineRule="auto"/>
            </w:pPr>
            <w:r>
              <w:rPr>
                <w:b w:val="0"/>
                <w:color w:val="000000"/>
                <w:sz w:val="20"/>
              </w:rPr>
              <w:t>Research supports detailed portfolio requirements. Distinct feasible directions are annotated so another designer can interpret them. The chosen journey and presentation are justified against requirements, including trade-offs. Accurate diagrams communicate pages, interaction, narrow-screen behaviour and resources.</w:t>
            </w:r>
          </w:p>
        </w:tc>
      </w:tr>
    </w:tbl>
    <w:p>
      <w:r>
        <w:rPr>
          <w:b/>
        </w:rPr>
        <w:t>Teacher level for Criterion B: ______ / 8</w:t>
      </w:r>
    </w:p>
    <w:p>
      <w:r>
        <w:rPr>
          <w:b w:val="0"/>
          <w:sz w:val="19"/>
        </w:rPr>
        <w:t>Your teacher awards one best-fit level from 0 to 8 for A and another for B. The strands guide the judgement; they are not four separate two-point summative marks. Worksheet totals are not averaged to calculate these levels. The rubrics are task-specific clarifications of the school's MYP assessment approach, not a replacement for the applicable IB criteria.</w:t>
      </w:r>
    </w:p>
    <w:p>
      <w:r>
        <w:rPr>
          <w:b/>
          <w:sz w:val="20"/>
        </w:rPr>
        <w:t>Evidence supporting this level and the next improvement</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val="0"/>
          <w:sz w:val="19"/>
        </w:rPr>
        <w:t>Keep the AI-use record and source list with the folder. Record genuine help, decisions and verification; write "No AI used" if appropriate.</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Portfolio design</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68506C"/>
        <w:sz w:val="16"/>
      </w:rPr>
      <w:t>MISTER A  /  GRADE 9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