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1: From USB to Field System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Student handout: mapping energy and data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Identify the major subsystems in a field monitor.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Separate energy flow from data flow.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Explain why external power changes the design problem.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system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controller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power source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protection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conversion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sensor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energy flow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data flow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common ground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Compare the two systems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438"/>
        <w:gridCol w:w="3628"/>
        <w:gridCol w:w="3628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Feature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USB LED prototype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Battery-powered water monitor</w:t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Power source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Protection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Voltage conversion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Inputs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Outputs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Main risks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243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How data leave the device</w:t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6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2. Component-function match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3005"/>
        <w:gridCol w:w="4535"/>
        <w:gridCol w:w="2154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Component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What I think it does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Energy, data, or both?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12V battery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main switch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3A fuse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LM2596 buck converter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ESP32-S3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DS18B20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EC board and probe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turbidity sensor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  <w:t>multimeter</w:t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15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3. Draw the system</w:t>
      </w:r>
    </w:p>
    <w:p>
      <w:r>
        <w:rPr>
          <w:rFonts w:ascii="Aptos" w:hAnsi="Aptos"/>
          <w:i w:val="0"/>
        </w:rPr>
        <w:t>Use solid arrows for energy and dashed arrows for data. Include battery, switch, fuse, buck converter, ESP32, three sensors, Serial Monitor, and common ground.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4. Explain</w:t>
      </w:r>
    </w:p>
    <w:p>
      <w:pPr>
        <w:spacing w:after="40"/>
      </w:pPr>
      <w:r>
        <w:rPr>
          <w:rFonts w:ascii="Aptos" w:hAnsi="Aptos"/>
          <w:b/>
        </w:rPr>
        <w:t>Why is the field monitor more than “an Arduino project”?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pStyle w:val="Heading1"/>
      </w:pPr>
      <w:r>
        <w:t>Exit ticket</w:t>
      </w:r>
    </w:p>
    <w:p>
      <w:r>
        <w:rPr>
          <w:rFonts w:ascii="Aptos" w:hAnsi="Aptos"/>
          <w:i w:val="0"/>
        </w:rPr>
        <w:t>Name three design problems that appear when the USB cable is no longer the only power source.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1 student handout | System mapping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