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12: Reliability, Accuracy, and Calibration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Data analysis and claim-evidence-reasoning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Distinguish precision and accuracy.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Calculate mean and range.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Identify noise, drift, and outliers.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State cautious conclusions.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precision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accuracy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repeatability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calibration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noise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drift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outlier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mean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range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limitation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Precision or accuracy?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4365"/>
        <w:gridCol w:w="1304"/>
        <w:gridCol w:w="1304"/>
        <w:gridCol w:w="2778"/>
      </w:tblGrid>
      <w:tr>
        <w:trPr>
          <w:tblHeader w:val="true"/>
        </w:trPr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Scenario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Precise?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Accurate?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Reason</w:t>
            </w:r>
          </w:p>
        </w:tc>
      </w:tr>
      <w:tr>
        <w:tc>
          <w:tcPr>
            <w:tcW w:type="dxa" w:w="436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Readings cluster tightly but are all far from the reference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77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436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Readings are spread out around the reference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77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436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Readings cluster tightly around the reference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77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436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No reference value is available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77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2. Calculate</w:t>
      </w:r>
    </w:p>
    <w:p>
      <w:r>
        <w:rPr>
          <w:rFonts w:ascii="Aptos" w:hAnsi="Aptos"/>
          <w:i w:val="0"/>
        </w:rPr>
        <w:t>Use one set of repeated readings from your test.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332"/>
        <w:gridCol w:w="1332"/>
        <w:gridCol w:w="1332"/>
        <w:gridCol w:w="1332"/>
        <w:gridCol w:w="1332"/>
        <w:gridCol w:w="1332"/>
        <w:gridCol w:w="1332"/>
      </w:tblGrid>
      <w:tr>
        <w:trPr>
          <w:tblHeader w:val="true"/>
        </w:trPr>
        <w:tc>
          <w:tcPr>
            <w:tcW w:type="dxa" w:w="1434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Reading 1</w:t>
            </w:r>
          </w:p>
        </w:tc>
        <w:tc>
          <w:tcPr>
            <w:tcW w:type="dxa" w:w="1434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Reading 2</w:t>
            </w:r>
          </w:p>
        </w:tc>
        <w:tc>
          <w:tcPr>
            <w:tcW w:type="dxa" w:w="1434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Reading 3</w:t>
            </w:r>
          </w:p>
        </w:tc>
        <w:tc>
          <w:tcPr>
            <w:tcW w:type="dxa" w:w="1434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Reading 4</w:t>
            </w:r>
          </w:p>
        </w:tc>
        <w:tc>
          <w:tcPr>
            <w:tcW w:type="dxa" w:w="1434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Reading 5</w:t>
            </w:r>
          </w:p>
        </w:tc>
        <w:tc>
          <w:tcPr>
            <w:tcW w:type="dxa" w:w="1434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Mean</w:t>
            </w:r>
          </w:p>
        </w:tc>
        <w:tc>
          <w:tcPr>
            <w:tcW w:type="dxa" w:w="1434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Range</w:t>
            </w:r>
          </w:p>
        </w:tc>
      </w:tr>
      <w:tr>
        <w:tc>
          <w:tcPr>
            <w:tcW w:type="dxa" w:w="13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r>
        <w:rPr>
          <w:rFonts w:ascii="Aptos" w:hAnsi="Aptos"/>
          <w:i w:val="0"/>
        </w:rPr>
        <w:t>Mean = sum of readings ÷ number of readings. Range = maximum − minimum.</w:t>
      </w:r>
    </w:p>
    <w:p>
      <w:pPr>
        <w:pStyle w:val="Heading1"/>
      </w:pPr>
      <w:r>
        <w:t>3. Graph audit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Time or sample is on the x-axis.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Sensor value and unit are on the y-axis.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Title states what is being compared.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Legend is included if more than one series is shown.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Caption states test conditions and calibration status.</w:t>
      </w:r>
    </w:p>
    <w:p>
      <w:pPr>
        <w:pStyle w:val="Heading1"/>
      </w:pPr>
      <w:r>
        <w:t>4. Outlier decision</w:t>
      </w:r>
    </w:p>
    <w:p>
      <w:pPr>
        <w:spacing w:after="40"/>
      </w:pPr>
      <w:r>
        <w:rPr>
          <w:rFonts w:ascii="Aptos" w:hAnsi="Aptos"/>
          <w:b/>
        </w:rPr>
        <w:t>Identify one unusual reading. Is it an outlier? What evidence or rule supports your decision? Do not delete it without explanation.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5. Claim–evidence–reasoning</w:t>
      </w:r>
    </w:p>
    <w:p>
      <w:pPr>
        <w:spacing w:after="40"/>
      </w:pPr>
      <w:r>
        <w:rPr>
          <w:rFonts w:ascii="Aptos" w:hAnsi="Aptos"/>
          <w:b/>
        </w:rPr>
        <w:t>Claim: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Evidence: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Reasoning: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Limitations and calibration status: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Exit ticket</w:t>
      </w:r>
    </w:p>
    <w:p>
      <w:pPr>
        <w:spacing w:after="40"/>
      </w:pPr>
      <w:r>
        <w:rPr>
          <w:rFonts w:ascii="Aptos" w:hAnsi="Aptos"/>
          <w:b/>
        </w:rPr>
        <w:t>Does repeatability prove accuracy? Explain.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12 student handout | Data quality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12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